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99" w:rsidRDefault="00270C99" w:rsidP="00270C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СПИСАНИЕ ДВИЖИМОГО ИМУЩЕСТВА</w:t>
      </w:r>
    </w:p>
    <w:p w:rsidR="00270C99" w:rsidRDefault="00270C99" w:rsidP="00270C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21769E" w:rsidRPr="0021769E" w:rsidRDefault="0021769E" w:rsidP="00270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Согласованию М</w:t>
      </w:r>
      <w:r w:rsidR="00270C9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инистерством подлежит списание: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бюджетных 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особо ценное движимое имущество, автотранспортные средства, недвижимое имущество.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казённых 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движимое имущество стоимостью 10 000 рублей и более, автотранспортные средства, недвижимое имущество.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автономных 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особо ценное движимое имущество, автотранспортные средства, недвижимое имущество стоимостью более 10 000 рублей.</w:t>
      </w:r>
    </w:p>
    <w:p w:rsid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863D0D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>списания</w:t>
      </w:r>
      <w:r w:rsidR="00FA5107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объектов</w:t>
      </w:r>
      <w:r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89399D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движимого</w:t>
      </w:r>
      <w:r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имущества</w:t>
      </w:r>
      <w:r w:rsidR="00863D0D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="00863D0D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находящих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ся в оперативном управлении</w:t>
      </w:r>
      <w:r w:rsidR="004C660D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или хозяйственном ведении государственных учреждений/предприятий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, 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F82C62">
        <w:rPr>
          <w:rFonts w:ascii="PT Astra Serif" w:eastAsia="Times New Roman" w:hAnsi="PT Astra Serif" w:cs="Times New Roman"/>
          <w:sz w:val="32"/>
          <w:szCs w:val="32"/>
          <w:lang w:eastAsia="ru-RU"/>
        </w:rPr>
        <w:t>имущественных отношений и архитектуры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Ульяновской области 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B71F51" w:rsidRPr="008F3C3B" w:rsidRDefault="00B71F51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обращение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согласовании списания имущества,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содержащее указание на причины такого списания, в котором отражаются наименование объекта, предлагаемого к списанию, инвентарный номер объекта, реестровый номер государственного имущества, присвоенный в установленном порядке объекту, источники и объемы финансирования мероприятий по утилизации имущества;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копию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документа организации о создании в организации постоянно действующей комиссии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по списанию имущества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копию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протокола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заседания комиссии;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акты о списании,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подписанные членами комиссии, и прилагаемые к ним документы (в трех экземплярах);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фотоизображение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предлагаемого к списанию имущества размером не менее 10 x 15 см, содержащее общий вид, наименование, инвентарный номер объекта, заявленного к списанию, и подписанное всеми членами комиссии;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6) копию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составленного комиссией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документа, свидетельствующего о техническом состоянии имущества,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в случае списания транспортных средств, технически сложной бытовой и офисной техники и специального оборудования -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заключение специализированной организации или эксперта;</w:t>
      </w:r>
    </w:p>
    <w:p w:rsid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инвентарную карточку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учета нефинансовых активов на объект, подлежащий списанию.</w:t>
      </w:r>
    </w:p>
    <w:p w:rsidR="004C660D" w:rsidRPr="0089399D" w:rsidRDefault="004C660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8) Учредительные докумен</w:t>
      </w:r>
      <w:r w:rsidRPr="00C75D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 </w:t>
      </w:r>
      <w:r w:rsidRPr="00C75D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учреждения/предприятия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4C660D" w:rsidRDefault="00412AF2" w:rsidP="004C6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9) Автономным учреждением</w:t>
      </w:r>
      <w:r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представляется копия рекомендаций наблюдательного совета по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вышеуказанному </w:t>
      </w:r>
      <w:r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вопросу.</w:t>
      </w:r>
      <w:bookmarkEnd w:id="0"/>
    </w:p>
    <w:p w:rsidR="00795BD1" w:rsidRPr="00795BD1" w:rsidRDefault="00795BD1" w:rsidP="0079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10</w:t>
      </w:r>
      <w:r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Письмо учредителя о согласовании сделки.</w:t>
      </w:r>
      <w:bookmarkStart w:id="1" w:name="_GoBack"/>
      <w:bookmarkEnd w:id="1"/>
    </w:p>
    <w:p w:rsidR="00A714D5" w:rsidRPr="004C660D" w:rsidRDefault="00A714D5" w:rsidP="004C6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11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Для списания транспортных средств </w:t>
      </w:r>
      <w:r w:rsidR="001D117D" w:rsidRPr="001D11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Министерство дополнительно необходимо представить</w:t>
      </w:r>
      <w:r w:rsidRPr="001D11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1) обращение о согласовании списания с указанием идентификационного номера транспортного средства, номера двигателя, шасси (при наличии), регистрационного номера (знака) транспортного средства (при наличии);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паспорта транспортного средства либо документа, подтверждающего государственную регистрацию иных видов транспортных средств;</w:t>
      </w:r>
    </w:p>
    <w:p w:rsidR="006574E1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3) в случае возникновения необходимости списания транспортного средства в результате аварии - копию акта (протокола) о дорожно-транспортном происшествии, документы, подтверждающие меры, принятые к возмещению причиненного организации ущерба.</w:t>
      </w:r>
    </w:p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14D5" w:rsidRPr="002C2918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C29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Для списания имущества, срок фактической эксплуатации которого не превышает срок полезного использования, </w:t>
      </w:r>
      <w:r w:rsidR="002C2918" w:rsidRPr="002C29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Министерство дополнительно необходимо представить</w:t>
      </w:r>
      <w:r w:rsidRPr="002C29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1) акт проверки, проведенной организацией, о ненадлежащем использовании или хранении имущества с указанием виновных лиц;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2) справку организации о стоимости нанесенного ущерба;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копию постановления о возбуждении уголовного дела, копию постановления о прекращении уголовного дела, копию решения суда или иные документы, подтверждающие принятие мер по защите интересов организации или возмещению причиненного ущерба;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4) справку организации о возмещении ущерба виновными лицами;</w:t>
      </w:r>
    </w:p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5) справку о причинах списания имущества до истечения срока полезного использования (в случае отсутствия виновных лиц).</w:t>
      </w:r>
    </w:p>
    <w:sectPr w:rsidR="00A714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A7" w:rsidRDefault="00B531A7" w:rsidP="00472E39">
      <w:pPr>
        <w:spacing w:after="0" w:line="240" w:lineRule="auto"/>
      </w:pPr>
      <w:r>
        <w:separator/>
      </w:r>
    </w:p>
  </w:endnote>
  <w:endnote w:type="continuationSeparator" w:id="0">
    <w:p w:rsidR="00B531A7" w:rsidRDefault="00B531A7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A7" w:rsidRDefault="00B531A7" w:rsidP="00472E39">
      <w:pPr>
        <w:spacing w:after="0" w:line="240" w:lineRule="auto"/>
      </w:pPr>
      <w:r>
        <w:separator/>
      </w:r>
    </w:p>
  </w:footnote>
  <w:footnote w:type="continuationSeparator" w:id="0">
    <w:p w:rsidR="00B531A7" w:rsidRDefault="00B531A7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21095"/>
    <w:rsid w:val="00036501"/>
    <w:rsid w:val="000B0435"/>
    <w:rsid w:val="000C55FB"/>
    <w:rsid w:val="00146A09"/>
    <w:rsid w:val="001C1AAE"/>
    <w:rsid w:val="001C2A66"/>
    <w:rsid w:val="001D117D"/>
    <w:rsid w:val="0021769E"/>
    <w:rsid w:val="00270C99"/>
    <w:rsid w:val="00273610"/>
    <w:rsid w:val="0029311B"/>
    <w:rsid w:val="002C2918"/>
    <w:rsid w:val="002F611F"/>
    <w:rsid w:val="00321AAF"/>
    <w:rsid w:val="00377841"/>
    <w:rsid w:val="00412AF2"/>
    <w:rsid w:val="004152BC"/>
    <w:rsid w:val="0041769C"/>
    <w:rsid w:val="0046176D"/>
    <w:rsid w:val="0046504D"/>
    <w:rsid w:val="00472E39"/>
    <w:rsid w:val="004C660D"/>
    <w:rsid w:val="00600207"/>
    <w:rsid w:val="006574E1"/>
    <w:rsid w:val="006B528D"/>
    <w:rsid w:val="00795BD1"/>
    <w:rsid w:val="00863D0D"/>
    <w:rsid w:val="0089399D"/>
    <w:rsid w:val="00896A37"/>
    <w:rsid w:val="008F3C3B"/>
    <w:rsid w:val="009132CD"/>
    <w:rsid w:val="0095200F"/>
    <w:rsid w:val="009B25FC"/>
    <w:rsid w:val="009C3EE4"/>
    <w:rsid w:val="009C728B"/>
    <w:rsid w:val="009F557C"/>
    <w:rsid w:val="00A67A27"/>
    <w:rsid w:val="00A714D5"/>
    <w:rsid w:val="00AB1622"/>
    <w:rsid w:val="00B531A7"/>
    <w:rsid w:val="00B71F51"/>
    <w:rsid w:val="00C53550"/>
    <w:rsid w:val="00C61B76"/>
    <w:rsid w:val="00C71113"/>
    <w:rsid w:val="00D4459F"/>
    <w:rsid w:val="00E351E8"/>
    <w:rsid w:val="00E934A2"/>
    <w:rsid w:val="00F63C09"/>
    <w:rsid w:val="00F82C62"/>
    <w:rsid w:val="00FA5107"/>
    <w:rsid w:val="00FB094B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B8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7</cp:revision>
  <cp:lastPrinted>2020-10-02T07:14:00Z</cp:lastPrinted>
  <dcterms:created xsi:type="dcterms:W3CDTF">2020-10-02T07:15:00Z</dcterms:created>
  <dcterms:modified xsi:type="dcterms:W3CDTF">2022-08-23T13:07:00Z</dcterms:modified>
</cp:coreProperties>
</file>