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BF" w:rsidRDefault="009417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17BF" w:rsidRDefault="009417BF">
      <w:pPr>
        <w:pStyle w:val="ConsPlusNormal"/>
        <w:jc w:val="both"/>
        <w:outlineLvl w:val="0"/>
      </w:pPr>
    </w:p>
    <w:p w:rsidR="009417BF" w:rsidRDefault="009417BF">
      <w:pPr>
        <w:pStyle w:val="ConsPlusTitle"/>
        <w:jc w:val="center"/>
        <w:outlineLvl w:val="0"/>
      </w:pPr>
      <w:r>
        <w:t>МИНИСТЕРСТВО СТРОИТЕЛЬСТВА И АРХИТЕКТУРЫ</w:t>
      </w:r>
    </w:p>
    <w:p w:rsidR="009417BF" w:rsidRDefault="009417BF">
      <w:pPr>
        <w:pStyle w:val="ConsPlusTitle"/>
        <w:jc w:val="center"/>
      </w:pPr>
      <w:r>
        <w:t>УЛЬЯНОВСКОЙ ОБЛАСТИ</w:t>
      </w:r>
    </w:p>
    <w:p w:rsidR="009417BF" w:rsidRDefault="009417BF">
      <w:pPr>
        <w:pStyle w:val="ConsPlusTitle"/>
        <w:jc w:val="both"/>
      </w:pPr>
    </w:p>
    <w:p w:rsidR="009417BF" w:rsidRDefault="009417BF">
      <w:pPr>
        <w:pStyle w:val="ConsPlusTitle"/>
        <w:jc w:val="center"/>
      </w:pPr>
      <w:r>
        <w:t>ПРИКАЗ</w:t>
      </w:r>
    </w:p>
    <w:p w:rsidR="009417BF" w:rsidRDefault="009417BF">
      <w:pPr>
        <w:pStyle w:val="ConsPlusTitle"/>
        <w:jc w:val="center"/>
      </w:pPr>
      <w:r>
        <w:t>от 8 апреля 2019 г. N 50-пр</w:t>
      </w:r>
    </w:p>
    <w:p w:rsidR="009417BF" w:rsidRDefault="009417BF">
      <w:pPr>
        <w:pStyle w:val="ConsPlusTitle"/>
        <w:jc w:val="both"/>
      </w:pPr>
    </w:p>
    <w:p w:rsidR="009417BF" w:rsidRDefault="009417BF">
      <w:pPr>
        <w:pStyle w:val="ConsPlusTitle"/>
        <w:jc w:val="center"/>
      </w:pPr>
      <w:r>
        <w:t>ОБ УТВЕРЖДЕНИИ ПОРЯДКА СООБЩЕНИЯ ЛИЦАМИ, ЗАМЕЩАЮЩИМИ</w:t>
      </w:r>
    </w:p>
    <w:p w:rsidR="009417BF" w:rsidRDefault="009417BF">
      <w:pPr>
        <w:pStyle w:val="ConsPlusTitle"/>
        <w:jc w:val="center"/>
      </w:pPr>
      <w:r>
        <w:t>ДОЛЖНОСТИ ГОСУДАРСТВЕННОЙ ГРАЖДАНСКОЙ СЛУЖБЫ В МИНИСТЕРСТВЕ</w:t>
      </w:r>
    </w:p>
    <w:p w:rsidR="009417BF" w:rsidRDefault="009417BF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9417BF" w:rsidRDefault="009417BF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9417BF" w:rsidRDefault="009417BF">
      <w:pPr>
        <w:pStyle w:val="ConsPlusTitle"/>
        <w:jc w:val="center"/>
      </w:pPr>
      <w:r>
        <w:t>СЛУЖЕБНЫМИ КОМАНДИРОВКАМИ И ДРУГИМИ ОФИЦИАЛЬНЫМИ</w:t>
      </w:r>
    </w:p>
    <w:p w:rsidR="009417BF" w:rsidRDefault="009417BF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9417BF" w:rsidRDefault="009417BF">
      <w:pPr>
        <w:pStyle w:val="ConsPlusTitle"/>
        <w:jc w:val="center"/>
      </w:pPr>
      <w:r>
        <w:t>ДОЛЖНОСТНЫХ ОБЯЗАННОСТЕЙ, СДАЧИ И ОЦЕНКИ ПОДАРКА, РЕАЛИЗАЦИИ</w:t>
      </w:r>
    </w:p>
    <w:p w:rsidR="009417BF" w:rsidRDefault="009417BF">
      <w:pPr>
        <w:pStyle w:val="ConsPlusTitle"/>
        <w:jc w:val="center"/>
      </w:pPr>
      <w:r>
        <w:t>(ВЫКУПА) И ЗАЧИСЛЕНИЯ СРЕДСТВ, ВЫРУЧЕННЫХ ОТ ЕГО РЕАЛИЗАЦИИ</w:t>
      </w:r>
    </w:p>
    <w:p w:rsidR="009417BF" w:rsidRDefault="009417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1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7BF" w:rsidRDefault="00941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7BF" w:rsidRDefault="00941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строительства и архитектуры</w:t>
            </w:r>
            <w:proofErr w:type="gramEnd"/>
          </w:p>
          <w:p w:rsidR="009417BF" w:rsidRDefault="009417BF">
            <w:pPr>
              <w:pStyle w:val="ConsPlusNormal"/>
              <w:jc w:val="center"/>
            </w:pPr>
            <w:r>
              <w:rPr>
                <w:color w:val="392C69"/>
              </w:rPr>
              <w:t xml:space="preserve">Ульяновской области от 26.03.2020 </w:t>
            </w:r>
            <w:hyperlink r:id="rId5">
              <w:r>
                <w:rPr>
                  <w:color w:val="0000FF"/>
                </w:rPr>
                <w:t>N 50-пр</w:t>
              </w:r>
            </w:hyperlink>
            <w:r>
              <w:rPr>
                <w:color w:val="392C69"/>
              </w:rPr>
              <w:t xml:space="preserve">, от 16.09.2020 </w:t>
            </w:r>
            <w:hyperlink r:id="rId6">
              <w:r>
                <w:rPr>
                  <w:color w:val="0000FF"/>
                </w:rPr>
                <w:t>N 214-пр</w:t>
              </w:r>
            </w:hyperlink>
            <w:r>
              <w:rPr>
                <w:color w:val="392C69"/>
              </w:rPr>
              <w:t>,</w:t>
            </w:r>
          </w:p>
          <w:p w:rsidR="009417BF" w:rsidRDefault="009417BF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 Ульяновской</w:t>
            </w:r>
          </w:p>
          <w:p w:rsidR="009417BF" w:rsidRDefault="009417BF">
            <w:pPr>
              <w:pStyle w:val="ConsPlusNormal"/>
              <w:jc w:val="center"/>
            </w:pPr>
            <w:r>
              <w:rPr>
                <w:color w:val="392C69"/>
              </w:rPr>
              <w:t>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</w:tr>
    </w:tbl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Федерации, </w:t>
      </w:r>
      <w:hyperlink r:id="rId9">
        <w:r>
          <w:rPr>
            <w:color w:val="0000FF"/>
          </w:rPr>
          <w:t>статьей 17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10">
        <w:r>
          <w:rPr>
            <w:color w:val="0000FF"/>
          </w:rPr>
          <w:t>статьей 12.1</w:t>
        </w:r>
      </w:hyperlink>
      <w:r>
        <w:t xml:space="preserve"> Федерального закона от 25.12.2008 N 273-ФЗ "О противодействии коррупции" приказываю: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сообщения лицами, замещающими должности государственной гражданской службы в Министерстве имущественных отношений и архитектуры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9417BF" w:rsidRDefault="009417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Агентства архитектуры и градостроительства Ульяновской области от 29.05.2017 N 26-од "Об утверждении Положения о сообщении государственными гражданскими служащими Агентства архитектуры и градостроительства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</w:t>
      </w:r>
      <w:proofErr w:type="gramEnd"/>
      <w:r>
        <w:t xml:space="preserve">, </w:t>
      </w:r>
      <w:proofErr w:type="gramStart"/>
      <w:r>
        <w:t>вырученных</w:t>
      </w:r>
      <w:proofErr w:type="gramEnd"/>
      <w:r>
        <w:t xml:space="preserve"> от его реализации".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right"/>
      </w:pPr>
      <w:r>
        <w:t>Министр</w:t>
      </w:r>
    </w:p>
    <w:p w:rsidR="009417BF" w:rsidRDefault="009417BF">
      <w:pPr>
        <w:pStyle w:val="ConsPlusNormal"/>
        <w:jc w:val="right"/>
      </w:pPr>
      <w:r>
        <w:t>А.М.САДРЕТДИНОВА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right"/>
        <w:outlineLvl w:val="0"/>
      </w:pPr>
      <w:r>
        <w:t>Утвержден</w:t>
      </w:r>
    </w:p>
    <w:p w:rsidR="009417BF" w:rsidRDefault="009417BF">
      <w:pPr>
        <w:pStyle w:val="ConsPlusNormal"/>
        <w:jc w:val="right"/>
      </w:pPr>
      <w:r>
        <w:t>приказом</w:t>
      </w:r>
    </w:p>
    <w:p w:rsidR="009417BF" w:rsidRDefault="009417BF">
      <w:pPr>
        <w:pStyle w:val="ConsPlusNormal"/>
        <w:jc w:val="right"/>
      </w:pPr>
      <w:r>
        <w:t>Министерства строительства и архитектуры</w:t>
      </w:r>
    </w:p>
    <w:p w:rsidR="009417BF" w:rsidRDefault="009417BF">
      <w:pPr>
        <w:pStyle w:val="ConsPlusNormal"/>
        <w:jc w:val="right"/>
      </w:pPr>
      <w:r>
        <w:t>Ульяновской области</w:t>
      </w:r>
    </w:p>
    <w:p w:rsidR="009417BF" w:rsidRDefault="009417BF">
      <w:pPr>
        <w:pStyle w:val="ConsPlusNormal"/>
        <w:jc w:val="right"/>
      </w:pPr>
      <w:r>
        <w:t>от 8 апреля 2019 г. N 50-пр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Title"/>
        <w:jc w:val="center"/>
      </w:pPr>
      <w:bookmarkStart w:id="0" w:name="P40"/>
      <w:bookmarkEnd w:id="0"/>
      <w:r>
        <w:t>ПОРЯДОК</w:t>
      </w:r>
    </w:p>
    <w:p w:rsidR="009417BF" w:rsidRDefault="009417BF">
      <w:pPr>
        <w:pStyle w:val="ConsPlusTitle"/>
        <w:jc w:val="center"/>
      </w:pPr>
      <w:r>
        <w:lastRenderedPageBreak/>
        <w:t>СООБЩЕНИЯ ЛИЦАМИ, ЗАМЕЩАЮЩИМИ ДОЛЖНОСТИ ГОСУДАРСТВЕННОЙ</w:t>
      </w:r>
    </w:p>
    <w:p w:rsidR="009417BF" w:rsidRDefault="009417BF">
      <w:pPr>
        <w:pStyle w:val="ConsPlusTitle"/>
        <w:jc w:val="center"/>
      </w:pPr>
      <w:r>
        <w:t>ГРАЖДАНСКОЙ СЛУЖБЫ В МИНИСТЕРСТВЕ ИМУЩЕСТВЕННЫХ ОТНОШЕНИЙ</w:t>
      </w:r>
    </w:p>
    <w:p w:rsidR="009417BF" w:rsidRDefault="009417BF">
      <w:pPr>
        <w:pStyle w:val="ConsPlusTitle"/>
        <w:jc w:val="center"/>
      </w:pPr>
      <w:r>
        <w:t>И АРХИТЕКТУРЫ УЛЬЯНОВСКОЙ ОБЛАСТИ О ПОЛУЧЕНИИ ПОДАРКА</w:t>
      </w:r>
    </w:p>
    <w:p w:rsidR="009417BF" w:rsidRDefault="009417BF">
      <w:pPr>
        <w:pStyle w:val="ConsPlusTitle"/>
        <w:jc w:val="center"/>
      </w:pPr>
      <w:r>
        <w:t>В СВЯЗИ С ПРОТОКОЛЬНЫМИ МЕРОПРИЯТИЯМИ, СЛУЖЕБНЫМИ</w:t>
      </w:r>
    </w:p>
    <w:p w:rsidR="009417BF" w:rsidRDefault="009417BF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9417BF" w:rsidRDefault="009417BF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ДОЛЖНОСТНЫХ</w:t>
      </w:r>
    </w:p>
    <w:p w:rsidR="009417BF" w:rsidRDefault="009417BF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9417BF" w:rsidRDefault="009417BF">
      <w:pPr>
        <w:pStyle w:val="ConsPlusTitle"/>
        <w:jc w:val="center"/>
      </w:pPr>
      <w:r>
        <w:t>И ЗАЧИСЛЕНИЯ СРЕДСТВ, ВЫРУЧЕННЫХ ОТ ЕГО РЕАЛИЗАЦИИ</w:t>
      </w:r>
    </w:p>
    <w:p w:rsidR="009417BF" w:rsidRDefault="009417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1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7BF" w:rsidRDefault="00941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7BF" w:rsidRDefault="00941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строительства и архитектуры</w:t>
            </w:r>
            <w:proofErr w:type="gramEnd"/>
          </w:p>
          <w:p w:rsidR="009417BF" w:rsidRDefault="009417BF">
            <w:pPr>
              <w:pStyle w:val="ConsPlusNormal"/>
              <w:jc w:val="center"/>
            </w:pPr>
            <w:r>
              <w:rPr>
                <w:color w:val="392C69"/>
              </w:rPr>
              <w:t xml:space="preserve">Ульяновской области от 26.03.2020 </w:t>
            </w:r>
            <w:hyperlink r:id="rId13">
              <w:r>
                <w:rPr>
                  <w:color w:val="0000FF"/>
                </w:rPr>
                <w:t>N 50-пр</w:t>
              </w:r>
            </w:hyperlink>
            <w:r>
              <w:rPr>
                <w:color w:val="392C69"/>
              </w:rPr>
              <w:t xml:space="preserve">, от 16.09.2020 </w:t>
            </w:r>
            <w:hyperlink r:id="rId14">
              <w:r>
                <w:rPr>
                  <w:color w:val="0000FF"/>
                </w:rPr>
                <w:t>N 214-пр</w:t>
              </w:r>
            </w:hyperlink>
            <w:r>
              <w:rPr>
                <w:color w:val="392C69"/>
              </w:rPr>
              <w:t>,</w:t>
            </w:r>
          </w:p>
          <w:p w:rsidR="009417BF" w:rsidRDefault="009417BF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 Ульяновской</w:t>
            </w:r>
          </w:p>
          <w:p w:rsidR="009417BF" w:rsidRDefault="009417BF">
            <w:pPr>
              <w:pStyle w:val="ConsPlusNormal"/>
              <w:jc w:val="center"/>
            </w:pPr>
            <w:r>
              <w:rPr>
                <w:color w:val="392C69"/>
              </w:rPr>
              <w:t>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</w:tr>
    </w:tbl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порядок сообщения лицами, замещающими должности государственной гражданской службы в Министерстве имущественных отношений и архитектуры Ульяновской области (далее - Министерство),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а также порядок сдачи и оценки подарка, его реализации (выкупа) и</w:t>
      </w:r>
      <w:proofErr w:type="gramEnd"/>
      <w:r>
        <w:t xml:space="preserve"> зачисления средств, вырученных от его реализации.</w:t>
      </w:r>
    </w:p>
    <w:p w:rsidR="009417BF" w:rsidRDefault="009417B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2. Для целей настоящего Порядка используются следующие понятия:</w:t>
      </w:r>
    </w:p>
    <w:p w:rsidR="009417BF" w:rsidRDefault="009417BF">
      <w:pPr>
        <w:pStyle w:val="ConsPlusNormal"/>
        <w:spacing w:before="200"/>
        <w:ind w:firstLine="540"/>
        <w:jc w:val="both"/>
      </w:pPr>
      <w:proofErr w:type="gramStart"/>
      <w:r>
        <w:t>1) подарок, полученный в связи с протокольными мероприятиями, служебными командировками и другими официальными мероприятиями, подарок, полученный лицами, замещающими должности государственной гражданской службы в Министерстве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t xml:space="preserve">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9417BF" w:rsidRDefault="009417BF">
      <w:pPr>
        <w:pStyle w:val="ConsPlusNormal"/>
        <w:spacing w:before="200"/>
        <w:ind w:firstLine="540"/>
        <w:jc w:val="both"/>
      </w:pPr>
      <w:proofErr w:type="gramStart"/>
      <w: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лицами, замещающими должности государственной гражданской службы в Министерстве, работники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</w:t>
      </w:r>
      <w:proofErr w:type="gramEnd"/>
      <w:r>
        <w:t>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3. Государственные гражданские служащие Министерства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4. Государственные гражданские служащие Министерства обязаны уведомлять Министерство обо всех случаях получения 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5. Полномочия по приему, оценке, учету и хранению подарков, полученных государственными и гражданскими служащими Министерства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возлагаются на департамент финансового, правового и административного обеспечения Министерства.</w:t>
      </w:r>
    </w:p>
    <w:p w:rsidR="009417BF" w:rsidRDefault="009417BF">
      <w:pPr>
        <w:pStyle w:val="ConsPlusNormal"/>
        <w:spacing w:before="200"/>
        <w:ind w:firstLine="540"/>
        <w:jc w:val="both"/>
      </w:pPr>
      <w:bookmarkStart w:id="1" w:name="P63"/>
      <w:bookmarkEnd w:id="1"/>
      <w:r>
        <w:lastRenderedPageBreak/>
        <w:t xml:space="preserve">6. </w:t>
      </w:r>
      <w:hyperlink r:id="rId17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 N 1 к Положению о сообщении лицами, замещающими государственные должности Ульяновской области, указанные в пунктах 1, 3, 4, 5, 8, 9 и 11 статьи 3 Закона Ульяновской области от 30.01.2006 N 06-ЗО</w:t>
      </w:r>
      <w:proofErr w:type="gramEnd"/>
      <w:r>
        <w:t xml:space="preserve"> "</w:t>
      </w:r>
      <w:proofErr w:type="gramStart"/>
      <w:r>
        <w:t>О государственных должностях Ульяновской области", а также должности государственной гражданской службы Ульяновской области в Правительстве Ульяновской области и в возглавляемых Правительством Ульяновской области исполнительных органах государственной власти Ульяновской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</w:t>
      </w:r>
      <w:proofErr w:type="gramEnd"/>
      <w:r>
        <w:t xml:space="preserve"> </w:t>
      </w:r>
      <w:proofErr w:type="gramStart"/>
      <w:r>
        <w:t>средств, вырученных от его реализации, утвержденному Указом Губернатора Ульяновской области от 29.06.2017 N 23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реализации", представляется в департамент финансового</w:t>
      </w:r>
      <w:proofErr w:type="gramEnd"/>
      <w:r>
        <w:t>, правового и административного обеспечения Министерства государственными гражданскими служащими Министерства не позднее трех рабочих дней со дня получения подарка, а его копия в этот же срок представляется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</w:t>
      </w:r>
    </w:p>
    <w:p w:rsidR="009417BF" w:rsidRDefault="009417B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16.09.2020 N 214-пр)</w:t>
      </w:r>
    </w:p>
    <w:p w:rsidR="009417BF" w:rsidRDefault="009417BF">
      <w:pPr>
        <w:pStyle w:val="ConsPlusNormal"/>
        <w:spacing w:before="200"/>
        <w:ind w:firstLine="540"/>
        <w:jc w:val="both"/>
      </w:pPr>
      <w:bookmarkStart w:id="2" w:name="P65"/>
      <w:bookmarkEnd w:id="2"/>
      <w:r>
        <w:t xml:space="preserve">В случае если подарок получен во время служебной командировки, уведомление (а в случае, предусмотренном </w:t>
      </w:r>
      <w:hyperlink w:anchor="P63">
        <w:r>
          <w:rPr>
            <w:color w:val="0000FF"/>
          </w:rPr>
          <w:t>абзацем первым</w:t>
        </w:r>
      </w:hyperlink>
      <w:r>
        <w:t xml:space="preserve"> настоящего пункта, также копия уведомления) представляется не позднее трех рабочих дней со дня возвращения лица, государственного гражданского служащего Министерства, получившего подарок, из служебной командировки.</w:t>
      </w:r>
    </w:p>
    <w:p w:rsidR="009417BF" w:rsidRDefault="009417B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16.09.2020 N 214-пр)</w:t>
      </w:r>
    </w:p>
    <w:p w:rsidR="009417BF" w:rsidRDefault="009417BF">
      <w:pPr>
        <w:pStyle w:val="ConsPlusNormal"/>
        <w:spacing w:before="200"/>
        <w:ind w:firstLine="540"/>
        <w:jc w:val="both"/>
      </w:pPr>
      <w:proofErr w:type="gramStart"/>
      <w:r>
        <w:t xml:space="preserve">В случае невозможности подачи уведомления в сроки, указанные в </w:t>
      </w:r>
      <w:hyperlink w:anchor="P63">
        <w:r>
          <w:rPr>
            <w:color w:val="0000FF"/>
          </w:rPr>
          <w:t>абзацах первом</w:t>
        </w:r>
      </w:hyperlink>
      <w:r>
        <w:t xml:space="preserve"> и </w:t>
      </w:r>
      <w:hyperlink w:anchor="P65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государственного гражданского служащего Министерства, уведомление (а в случае, предусмотренном </w:t>
      </w:r>
      <w:hyperlink w:anchor="P63">
        <w:r>
          <w:rPr>
            <w:color w:val="0000FF"/>
          </w:rPr>
          <w:t>абзацем первым</w:t>
        </w:r>
      </w:hyperlink>
      <w:r>
        <w:t xml:space="preserve"> настоящего пункта, также копия уведомления) представляется не позднее следующего дня после ее устранения.</w:t>
      </w:r>
      <w:proofErr w:type="gramEnd"/>
    </w:p>
    <w:p w:rsidR="009417BF" w:rsidRDefault="009417B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16.09.2020 N 214-пр)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Уведомления подлежат регистрации в </w:t>
      </w:r>
      <w:hyperlink w:anchor="P22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подарка, форма которого установлена приложением N 5 к настоящему Порядку. Листы журнала регистрации уведомлений о получении подарка должны быть прошиты и пронумерованы, скреплены печатью Министерства.</w:t>
      </w:r>
    </w:p>
    <w:p w:rsidR="009417BF" w:rsidRDefault="009417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16.09.2020 N 214-пр)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Министру.</w:t>
      </w:r>
    </w:p>
    <w:p w:rsidR="009417BF" w:rsidRDefault="009417BF">
      <w:pPr>
        <w:pStyle w:val="ConsPlusNormal"/>
        <w:jc w:val="both"/>
      </w:pPr>
      <w:r>
        <w:t xml:space="preserve">(п. 6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26.03.2020 N 50-пр)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три тысячи рублей, либо стоимость которого получившему его государственному гражданскому служащему неизвестна, сдается им ответственному лицу по </w:t>
      </w:r>
      <w:hyperlink w:anchor="P125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N 3 к настоящему Порядку не позднее пяти рабочих дней со дня регистрации в журнале регистрации уведомлений о получении подарка на хранение в департамент финансового, правового и административного обеспечения Министерства</w:t>
      </w:r>
      <w:proofErr w:type="gramEnd"/>
      <w:r>
        <w:t>.</w:t>
      </w:r>
    </w:p>
    <w:p w:rsidR="009417BF" w:rsidRDefault="009417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строительства и архитектуры Ульяновской области от 26.03.2020 </w:t>
      </w:r>
      <w:hyperlink r:id="rId23">
        <w:r>
          <w:rPr>
            <w:color w:val="0000FF"/>
          </w:rPr>
          <w:t>N 50-пр</w:t>
        </w:r>
      </w:hyperlink>
      <w:r>
        <w:t xml:space="preserve">, от 16.09.2020 </w:t>
      </w:r>
      <w:hyperlink r:id="rId24">
        <w:r>
          <w:rPr>
            <w:color w:val="0000FF"/>
          </w:rPr>
          <w:t>N 214-пр</w:t>
        </w:r>
      </w:hyperlink>
      <w:r>
        <w:t>)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Подарок, полученный государственным гражданским служащим Министерства независимо от его стоимости, подлежит передаче на хранение в порядке, предусмотренном настоящим пунктом.</w:t>
      </w:r>
    </w:p>
    <w:p w:rsidR="009417BF" w:rsidRDefault="009417BF">
      <w:pPr>
        <w:pStyle w:val="ConsPlusNormal"/>
        <w:spacing w:before="200"/>
        <w:ind w:firstLine="540"/>
        <w:jc w:val="both"/>
      </w:pPr>
      <w:proofErr w:type="gramStart"/>
      <w:r>
        <w:lastRenderedPageBreak/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8. Акт приема-передачи составляется в двух экземплярах, один из которых возвращается государственному гражданскому служащему Министерства, сдавшему подарок, другой экземпляр остается в департаменте финансового, правового и административного обеспечения Министерства.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9. На каждый </w:t>
      </w:r>
      <w:proofErr w:type="gramStart"/>
      <w:r>
        <w:t>принятый</w:t>
      </w:r>
      <w:proofErr w:type="gramEnd"/>
      <w:r>
        <w:t xml:space="preserve"> на хранение подарок составляется инвентаризационная </w:t>
      </w:r>
      <w:hyperlink w:anchor="P181">
        <w:r>
          <w:rPr>
            <w:color w:val="0000FF"/>
          </w:rPr>
          <w:t>карточка</w:t>
        </w:r>
      </w:hyperlink>
      <w:r>
        <w:t xml:space="preserve"> по форме согласно приложению N 4 к настоящему Порядку с указанием фамилии, инициалов и должности государственного гражданского служащего Министерства, сдавших подарок, даты и номера акта приема-передачи и перечня прилагаемых к нему документов.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Хранение подарков осуществляется в условиях, соответствующих санитарно-эпидемиологическим нормам и правилам и обеспечивающих их сохранность, а также сохранение эксплуатационных характеристик.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приемке основных средств и материальных ценностей департаментом финансового, правового и административного обеспечения Министерства.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125">
        <w:r>
          <w:rPr>
            <w:color w:val="0000FF"/>
          </w:rPr>
          <w:t>акту</w:t>
        </w:r>
      </w:hyperlink>
      <w:r>
        <w:t xml:space="preserve"> приема-передачи, составленному согласно приложению N 3 к настоящему Порядку, в случае, если его стоимость не превышает трех тысяч рублей.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11. Департамент финансового, правового и административного Министерства обеспечивает включение в установленном порядке принятого к бухгалтерскому учету подарка, стоимость которого превышает три тысячи рублей, в реестр объектов государственной собственности Ульяновской области.</w:t>
      </w:r>
    </w:p>
    <w:p w:rsidR="009417BF" w:rsidRDefault="009417BF">
      <w:pPr>
        <w:pStyle w:val="ConsPlusNormal"/>
        <w:spacing w:before="200"/>
        <w:ind w:firstLine="540"/>
        <w:jc w:val="both"/>
      </w:pPr>
      <w:bookmarkStart w:id="3" w:name="P82"/>
      <w:bookmarkEnd w:id="3"/>
      <w:r>
        <w:t>12. Государственный гражданский служащий Министерства, сдавший подарок, полученный в связи с протокольным мероприятием, служебной командировкой и другим официальным мероприятием, может его выкупить, направив на имя Министра имущественных отношений и архитектуры Ульяновской области (далее - Министр) соответствующее заявление не позднее двух месяцев со дня сдачи подарка.</w:t>
      </w:r>
    </w:p>
    <w:p w:rsidR="009417BF" w:rsidRDefault="009417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9417BF" w:rsidRDefault="009417BF">
      <w:pPr>
        <w:pStyle w:val="ConsPlusNormal"/>
        <w:spacing w:before="200"/>
        <w:ind w:firstLine="540"/>
        <w:jc w:val="both"/>
      </w:pPr>
      <w:bookmarkStart w:id="4" w:name="P84"/>
      <w:bookmarkEnd w:id="4"/>
      <w:r>
        <w:t xml:space="preserve">13. </w:t>
      </w:r>
      <w:proofErr w:type="gramStart"/>
      <w:r>
        <w:t xml:space="preserve">Департамент финансового, правового и административного обеспечения Министерства в течение трех месяцев со дня поступления заявления, указанного в </w:t>
      </w:r>
      <w:hyperlink w:anchor="P82">
        <w:r>
          <w:rPr>
            <w:color w:val="0000FF"/>
          </w:rPr>
          <w:t>пункте 12</w:t>
        </w:r>
      </w:hyperlink>
      <w: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государственных гражданских служащих Министерства заявление, указанное в </w:t>
      </w:r>
      <w:hyperlink w:anchor="P82">
        <w:r>
          <w:rPr>
            <w:color w:val="0000FF"/>
          </w:rPr>
          <w:t>пункте 12</w:t>
        </w:r>
      </w:hyperlink>
      <w: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</w:t>
      </w:r>
      <w:proofErr w:type="gramEnd"/>
      <w: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15. Подарок, в отношении которого не поступило заявление, указанное в </w:t>
      </w:r>
      <w:hyperlink w:anchor="P82">
        <w:r>
          <w:rPr>
            <w:color w:val="0000FF"/>
          </w:rPr>
          <w:t>пункте 12</w:t>
        </w:r>
      </w:hyperlink>
      <w:r>
        <w:t xml:space="preserve"> настоящего Порядка, может использоваться Министерством с учетом заключения комиссии по приему-передаче объектов основных средств и материальных ценностей о целесообразности использования подарка для обеспечения деятельности Министерства.</w:t>
      </w:r>
    </w:p>
    <w:p w:rsidR="009417BF" w:rsidRDefault="009417BF">
      <w:pPr>
        <w:pStyle w:val="ConsPlusNormal"/>
        <w:spacing w:before="200"/>
        <w:ind w:firstLine="540"/>
        <w:jc w:val="both"/>
      </w:pPr>
      <w:bookmarkStart w:id="5" w:name="P87"/>
      <w:bookmarkEnd w:id="5"/>
      <w:r>
        <w:t xml:space="preserve">16. В случае нецелесообразности использования подарка Министром принимается решение </w:t>
      </w:r>
      <w:r>
        <w:lastRenderedPageBreak/>
        <w:t>о реализации подарка и проведении оценки его стоимости для реализации (выкупа) для обеспечения деятельности Министерства.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 xml:space="preserve">17. Оценка стоимости подарка для реализации (выкупа), предусмотренная </w:t>
      </w:r>
      <w:hyperlink w:anchor="P84">
        <w:r>
          <w:rPr>
            <w:color w:val="0000FF"/>
          </w:rPr>
          <w:t>пунктами 13</w:t>
        </w:r>
      </w:hyperlink>
      <w:r>
        <w:t xml:space="preserve"> и </w:t>
      </w:r>
      <w:hyperlink w:anchor="P87">
        <w:r>
          <w:rPr>
            <w:color w:val="0000FF"/>
          </w:rPr>
          <w:t>16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В случае если подарок не выкуплен или не реализован, Министром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417BF" w:rsidRDefault="009417BF">
      <w:pPr>
        <w:pStyle w:val="ConsPlusNormal"/>
        <w:spacing w:before="200"/>
        <w:ind w:firstLine="540"/>
        <w:jc w:val="both"/>
      </w:pPr>
      <w:r>
        <w:t>18. Средства, вырученные от реализации (выкупа) подарка, зачисляются в доход областного бюджета Ульяновской области в порядке, установленном бюджетным законодательством Российской Федерации.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right"/>
        <w:outlineLvl w:val="1"/>
      </w:pPr>
      <w:r>
        <w:t>Приложение N 1</w:t>
      </w:r>
    </w:p>
    <w:p w:rsidR="009417BF" w:rsidRDefault="009417BF">
      <w:pPr>
        <w:pStyle w:val="ConsPlusNormal"/>
        <w:jc w:val="right"/>
      </w:pPr>
      <w:r>
        <w:t>к Порядку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center"/>
      </w:pPr>
      <w:r>
        <w:t>Уведомление о получении подарка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ind w:firstLine="540"/>
        <w:jc w:val="both"/>
      </w:pPr>
      <w:r>
        <w:t xml:space="preserve">Утратило силу. -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строительства и архитектуры Ульяновской области от 16.09.2020 N 214-пр.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right"/>
        <w:outlineLvl w:val="1"/>
      </w:pPr>
      <w:r>
        <w:t>Приложение N 2</w:t>
      </w:r>
    </w:p>
    <w:p w:rsidR="009417BF" w:rsidRDefault="009417BF">
      <w:pPr>
        <w:pStyle w:val="ConsPlusNormal"/>
        <w:jc w:val="right"/>
      </w:pPr>
      <w:r>
        <w:t>к Порядку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center"/>
      </w:pPr>
      <w:r>
        <w:t>ЖУРНАЛ</w:t>
      </w:r>
    </w:p>
    <w:p w:rsidR="009417BF" w:rsidRDefault="009417BF">
      <w:pPr>
        <w:pStyle w:val="ConsPlusNormal"/>
        <w:jc w:val="center"/>
      </w:pPr>
      <w:r>
        <w:t>регистрации уведомлений о получении подарков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ind w:firstLine="540"/>
        <w:jc w:val="both"/>
      </w:pPr>
      <w:r>
        <w:t xml:space="preserve">Утратил силу. -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строительства и архитектуры Ульяновской области от 26.03.2020 N 50-пр.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right"/>
        <w:outlineLvl w:val="1"/>
      </w:pPr>
      <w:r>
        <w:t>Приложение N 3</w:t>
      </w:r>
    </w:p>
    <w:p w:rsidR="009417BF" w:rsidRDefault="009417BF">
      <w:pPr>
        <w:pStyle w:val="ConsPlusNormal"/>
        <w:jc w:val="right"/>
      </w:pPr>
      <w:r>
        <w:t>к Порядку</w:t>
      </w:r>
    </w:p>
    <w:p w:rsidR="009417BF" w:rsidRDefault="009417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1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7BF" w:rsidRDefault="00941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7BF" w:rsidRDefault="00941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  <w:proofErr w:type="gramEnd"/>
          </w:p>
          <w:p w:rsidR="009417BF" w:rsidRDefault="00941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Ульяновской области от 27.06.2022 N 202-пр)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</w:tr>
    </w:tbl>
    <w:p w:rsidR="009417BF" w:rsidRDefault="009417BF">
      <w:pPr>
        <w:pStyle w:val="ConsPlusNormal"/>
        <w:jc w:val="both"/>
      </w:pPr>
    </w:p>
    <w:p w:rsidR="009417BF" w:rsidRDefault="009417BF">
      <w:pPr>
        <w:pStyle w:val="ConsPlusNonformat"/>
        <w:jc w:val="both"/>
      </w:pPr>
      <w:bookmarkStart w:id="6" w:name="P125"/>
      <w:bookmarkEnd w:id="6"/>
      <w:r>
        <w:t xml:space="preserve">                        Акт приема-передачи N _____</w:t>
      </w:r>
    </w:p>
    <w:p w:rsidR="009417BF" w:rsidRDefault="009417BF">
      <w:pPr>
        <w:pStyle w:val="ConsPlusNonformat"/>
        <w:jc w:val="both"/>
      </w:pPr>
    </w:p>
    <w:p w:rsidR="009417BF" w:rsidRDefault="009417BF">
      <w:pPr>
        <w:pStyle w:val="ConsPlusNonformat"/>
        <w:jc w:val="both"/>
      </w:pPr>
      <w:r>
        <w:t>Форма по КФД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7BF" w:rsidRDefault="009417BF">
      <w:pPr>
        <w:pStyle w:val="ConsPlusNonformat"/>
        <w:jc w:val="both"/>
      </w:pPr>
      <w:r>
        <w:t xml:space="preserve">                                          "__" __________ 20__ г. │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9417BF" w:rsidRDefault="009417BF">
      <w:pPr>
        <w:pStyle w:val="ConsPlusNonformat"/>
        <w:jc w:val="both"/>
      </w:pPr>
      <w:r>
        <w:t>Наименование государственного органа по ОКПО                      │       │</w:t>
      </w:r>
    </w:p>
    <w:p w:rsidR="009417BF" w:rsidRDefault="009417BF">
      <w:pPr>
        <w:pStyle w:val="ConsPlusNonformat"/>
        <w:jc w:val="both"/>
      </w:pPr>
      <w:r>
        <w:lastRenderedPageBreak/>
        <w:t xml:space="preserve">                                                                  ├───────┤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9417BF" w:rsidRDefault="009417BF">
      <w:pPr>
        <w:pStyle w:val="ConsPlusNonformat"/>
        <w:jc w:val="both"/>
      </w:pPr>
      <w:r>
        <w:t>Материально ответственное лицо                                    │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417BF" w:rsidRDefault="009417BF">
      <w:pPr>
        <w:pStyle w:val="ConsPlusNonformat"/>
        <w:jc w:val="both"/>
      </w:pPr>
      <w:r>
        <w:t xml:space="preserve">    Мы, нижеподписавшиеся, составили настоящий акт о том, что _____________</w:t>
      </w:r>
    </w:p>
    <w:p w:rsidR="009417BF" w:rsidRDefault="009417BF">
      <w:pPr>
        <w:pStyle w:val="ConsPlusNonformat"/>
        <w:jc w:val="both"/>
      </w:pPr>
      <w:r>
        <w:t>____________________________________________________________ сдал (принял),</w:t>
      </w:r>
    </w:p>
    <w:p w:rsidR="009417BF" w:rsidRDefault="009417BF">
      <w:pPr>
        <w:pStyle w:val="ConsPlusNonformat"/>
        <w:jc w:val="both"/>
      </w:pPr>
      <w:r>
        <w:t xml:space="preserve">             (Ф.И.О., занимаемая должность)</w:t>
      </w:r>
    </w:p>
    <w:p w:rsidR="009417BF" w:rsidRDefault="009417BF">
      <w:pPr>
        <w:pStyle w:val="ConsPlusNonformat"/>
        <w:jc w:val="both"/>
      </w:pPr>
      <w:r>
        <w:t>_________________________________________________ принял (передал) подарок:</w:t>
      </w:r>
    </w:p>
    <w:p w:rsidR="009417BF" w:rsidRDefault="009417BF">
      <w:pPr>
        <w:pStyle w:val="ConsPlusNonformat"/>
        <w:jc w:val="both"/>
      </w:pPr>
      <w:r>
        <w:t>(Ф.И.О. ответственного лица, занимаемая должность)</w:t>
      </w:r>
    </w:p>
    <w:p w:rsidR="009417BF" w:rsidRDefault="009417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111"/>
        <w:gridCol w:w="1474"/>
        <w:gridCol w:w="1531"/>
      </w:tblGrid>
      <w:tr w:rsidR="009417BF">
        <w:tc>
          <w:tcPr>
            <w:tcW w:w="1928" w:type="dxa"/>
          </w:tcPr>
          <w:p w:rsidR="009417BF" w:rsidRDefault="009417B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4111" w:type="dxa"/>
          </w:tcPr>
          <w:p w:rsidR="009417BF" w:rsidRDefault="009417B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74" w:type="dxa"/>
          </w:tcPr>
          <w:p w:rsidR="009417BF" w:rsidRDefault="009417B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31" w:type="dxa"/>
          </w:tcPr>
          <w:p w:rsidR="009417BF" w:rsidRDefault="009417BF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71">
              <w:r>
                <w:rPr>
                  <w:color w:val="0000FF"/>
                </w:rPr>
                <w:t>&lt;*&gt;</w:t>
              </w:r>
            </w:hyperlink>
          </w:p>
        </w:tc>
      </w:tr>
      <w:tr w:rsidR="009417BF">
        <w:tc>
          <w:tcPr>
            <w:tcW w:w="1928" w:type="dxa"/>
          </w:tcPr>
          <w:p w:rsidR="009417BF" w:rsidRDefault="009417BF">
            <w:pPr>
              <w:pStyle w:val="ConsPlusNormal"/>
            </w:pPr>
          </w:p>
        </w:tc>
        <w:tc>
          <w:tcPr>
            <w:tcW w:w="4111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474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531" w:type="dxa"/>
          </w:tcPr>
          <w:p w:rsidR="009417BF" w:rsidRDefault="009417BF">
            <w:pPr>
              <w:pStyle w:val="ConsPlusNormal"/>
            </w:pPr>
          </w:p>
        </w:tc>
      </w:tr>
      <w:tr w:rsidR="009417BF">
        <w:tc>
          <w:tcPr>
            <w:tcW w:w="1928" w:type="dxa"/>
          </w:tcPr>
          <w:p w:rsidR="009417BF" w:rsidRDefault="009417BF">
            <w:pPr>
              <w:pStyle w:val="ConsPlusNormal"/>
            </w:pPr>
          </w:p>
        </w:tc>
        <w:tc>
          <w:tcPr>
            <w:tcW w:w="4111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474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531" w:type="dxa"/>
          </w:tcPr>
          <w:p w:rsidR="009417BF" w:rsidRDefault="009417BF">
            <w:pPr>
              <w:pStyle w:val="ConsPlusNormal"/>
            </w:pPr>
          </w:p>
        </w:tc>
      </w:tr>
    </w:tbl>
    <w:p w:rsidR="009417BF" w:rsidRDefault="009417BF">
      <w:pPr>
        <w:pStyle w:val="ConsPlusNormal"/>
        <w:jc w:val="both"/>
      </w:pPr>
    </w:p>
    <w:p w:rsidR="009417BF" w:rsidRDefault="009417BF">
      <w:pPr>
        <w:pStyle w:val="ConsPlusNonformat"/>
        <w:jc w:val="both"/>
      </w:pPr>
      <w:r>
        <w:t>Принял (передал)                         Сдал (принял)</w:t>
      </w:r>
    </w:p>
    <w:p w:rsidR="009417BF" w:rsidRDefault="009417BF">
      <w:pPr>
        <w:pStyle w:val="ConsPlusNonformat"/>
        <w:jc w:val="both"/>
      </w:pPr>
      <w:r>
        <w:t>____________/_______________             ____________/_______________</w:t>
      </w:r>
    </w:p>
    <w:p w:rsidR="009417BF" w:rsidRDefault="009417BF">
      <w:pPr>
        <w:pStyle w:val="ConsPlusNonformat"/>
        <w:jc w:val="both"/>
      </w:pPr>
      <w:r>
        <w:t xml:space="preserve">   (подпись) (расшифровка)                  (подпись) (расшифровка)</w:t>
      </w:r>
    </w:p>
    <w:p w:rsidR="009417BF" w:rsidRDefault="009417BF">
      <w:pPr>
        <w:pStyle w:val="ConsPlusNonformat"/>
        <w:jc w:val="both"/>
      </w:pPr>
    </w:p>
    <w:p w:rsidR="009417BF" w:rsidRDefault="009417BF">
      <w:pPr>
        <w:pStyle w:val="ConsPlusNonformat"/>
        <w:jc w:val="both"/>
      </w:pPr>
      <w:r>
        <w:t xml:space="preserve">    Принято    к    учету    департаментом    </w:t>
      </w:r>
      <w:proofErr w:type="gramStart"/>
      <w:r>
        <w:t>финансового</w:t>
      </w:r>
      <w:proofErr w:type="gramEnd"/>
      <w:r>
        <w:t>,    правового   и</w:t>
      </w:r>
    </w:p>
    <w:p w:rsidR="009417BF" w:rsidRDefault="009417BF">
      <w:pPr>
        <w:pStyle w:val="ConsPlusNonformat"/>
        <w:jc w:val="both"/>
      </w:pPr>
      <w:r>
        <w:t>административного  обеспечения   Министерства   имущественных  отношений  и</w:t>
      </w:r>
    </w:p>
    <w:p w:rsidR="009417BF" w:rsidRDefault="009417BF">
      <w:pPr>
        <w:pStyle w:val="ConsPlusNonformat"/>
        <w:jc w:val="both"/>
      </w:pPr>
      <w:r>
        <w:t>архитектуры Ульяновской области</w:t>
      </w:r>
    </w:p>
    <w:p w:rsidR="009417BF" w:rsidRDefault="009417BF">
      <w:pPr>
        <w:pStyle w:val="ConsPlusNonformat"/>
        <w:jc w:val="both"/>
      </w:pPr>
    </w:p>
    <w:p w:rsidR="009417BF" w:rsidRDefault="009417BF">
      <w:pPr>
        <w:pStyle w:val="ConsPlusNonformat"/>
        <w:jc w:val="both"/>
      </w:pPr>
      <w:r>
        <w:t>Исполнитель ____________/____________                  "__" _______ 20__ г.</w:t>
      </w:r>
    </w:p>
    <w:p w:rsidR="009417BF" w:rsidRDefault="009417BF">
      <w:pPr>
        <w:pStyle w:val="ConsPlusNonformat"/>
        <w:jc w:val="both"/>
      </w:pPr>
    </w:p>
    <w:p w:rsidR="009417BF" w:rsidRDefault="009417BF">
      <w:pPr>
        <w:pStyle w:val="ConsPlusNonformat"/>
        <w:jc w:val="both"/>
      </w:pPr>
      <w:r>
        <w:t xml:space="preserve">    --------------------------------</w:t>
      </w:r>
    </w:p>
    <w:p w:rsidR="009417BF" w:rsidRDefault="009417BF">
      <w:pPr>
        <w:pStyle w:val="ConsPlusNonformat"/>
        <w:jc w:val="both"/>
      </w:pPr>
      <w:bookmarkStart w:id="7" w:name="P171"/>
      <w:bookmarkEnd w:id="7"/>
      <w:r>
        <w:t xml:space="preserve">    &lt;*&gt;  Заполняется  при  наличии  документов,  подтверждающих   стоимость</w:t>
      </w:r>
    </w:p>
    <w:p w:rsidR="009417BF" w:rsidRDefault="009417BF">
      <w:pPr>
        <w:pStyle w:val="ConsPlusNonformat"/>
        <w:jc w:val="both"/>
      </w:pPr>
      <w:r>
        <w:t>предметов.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right"/>
        <w:outlineLvl w:val="1"/>
      </w:pPr>
      <w:r>
        <w:t>Приложение N 4</w:t>
      </w:r>
    </w:p>
    <w:p w:rsidR="009417BF" w:rsidRDefault="009417BF">
      <w:pPr>
        <w:pStyle w:val="ConsPlusNormal"/>
        <w:jc w:val="right"/>
      </w:pPr>
      <w:r>
        <w:t>к Порядку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nformat"/>
        <w:jc w:val="both"/>
      </w:pPr>
      <w:bookmarkStart w:id="8" w:name="P181"/>
      <w:bookmarkEnd w:id="8"/>
      <w:r>
        <w:t xml:space="preserve">                    Инвентаризационная карточка N _____</w:t>
      </w:r>
    </w:p>
    <w:p w:rsidR="009417BF" w:rsidRDefault="009417BF">
      <w:pPr>
        <w:pStyle w:val="ConsPlusNonformat"/>
        <w:jc w:val="both"/>
      </w:pPr>
    </w:p>
    <w:p w:rsidR="009417BF" w:rsidRDefault="009417BF">
      <w:pPr>
        <w:pStyle w:val="ConsPlusNonformat"/>
        <w:jc w:val="both"/>
      </w:pPr>
      <w:r>
        <w:t>Наименование подарка ______________________________________________________</w:t>
      </w:r>
    </w:p>
    <w:p w:rsidR="009417BF" w:rsidRDefault="009417BF">
      <w:pPr>
        <w:pStyle w:val="ConsPlusNonformat"/>
        <w:jc w:val="both"/>
      </w:pPr>
      <w:r>
        <w:t>Вид подарка _______________________________________________________________</w:t>
      </w:r>
    </w:p>
    <w:p w:rsidR="009417BF" w:rsidRDefault="009417BF">
      <w:pPr>
        <w:pStyle w:val="ConsPlusNonformat"/>
        <w:jc w:val="both"/>
      </w:pPr>
      <w:r>
        <w:t>Стоимость _________________________________________________________________</w:t>
      </w:r>
    </w:p>
    <w:p w:rsidR="009417BF" w:rsidRDefault="009417BF">
      <w:pPr>
        <w:pStyle w:val="ConsPlusNonformat"/>
        <w:jc w:val="both"/>
      </w:pPr>
      <w:r>
        <w:t>Дата и номер акта приема-передачи _________________________________________</w:t>
      </w:r>
    </w:p>
    <w:p w:rsidR="009417BF" w:rsidRDefault="009417BF">
      <w:pPr>
        <w:pStyle w:val="ConsPlusNonformat"/>
        <w:jc w:val="both"/>
      </w:pPr>
      <w:r>
        <w:t>Сдал ______________________________________________________________________</w:t>
      </w:r>
    </w:p>
    <w:p w:rsidR="009417BF" w:rsidRDefault="009417BF">
      <w:pPr>
        <w:pStyle w:val="ConsPlusNonformat"/>
        <w:jc w:val="both"/>
      </w:pPr>
      <w:r>
        <w:t>Принял ____________________________________________________________________</w:t>
      </w:r>
    </w:p>
    <w:p w:rsidR="009417BF" w:rsidRDefault="009417BF">
      <w:pPr>
        <w:pStyle w:val="ConsPlusNonformat"/>
        <w:jc w:val="both"/>
      </w:pPr>
      <w:r>
        <w:t>Место хранения ____________________________________________________________</w:t>
      </w:r>
    </w:p>
    <w:p w:rsidR="009417BF" w:rsidRDefault="009417BF">
      <w:pPr>
        <w:pStyle w:val="ConsPlusNonformat"/>
        <w:jc w:val="both"/>
      </w:pPr>
      <w:r>
        <w:t>Прилагаемые документы:        1. __________________________________________</w:t>
      </w:r>
    </w:p>
    <w:p w:rsidR="009417BF" w:rsidRDefault="009417BF">
      <w:pPr>
        <w:pStyle w:val="ConsPlusNonformat"/>
        <w:jc w:val="both"/>
      </w:pPr>
      <w:r>
        <w:t xml:space="preserve">                              2. __________________________________________</w:t>
      </w:r>
    </w:p>
    <w:p w:rsidR="009417BF" w:rsidRDefault="009417BF">
      <w:pPr>
        <w:pStyle w:val="ConsPlusNonformat"/>
        <w:jc w:val="both"/>
      </w:pPr>
      <w:r>
        <w:t xml:space="preserve">                              3. __________________________________________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right"/>
        <w:outlineLvl w:val="1"/>
      </w:pPr>
      <w:r>
        <w:t>Приложение N 5</w:t>
      </w:r>
    </w:p>
    <w:p w:rsidR="009417BF" w:rsidRDefault="009417BF">
      <w:pPr>
        <w:pStyle w:val="ConsPlusNormal"/>
        <w:jc w:val="right"/>
      </w:pPr>
      <w:r>
        <w:t>к Порядку</w:t>
      </w:r>
    </w:p>
    <w:p w:rsidR="009417BF" w:rsidRDefault="009417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17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7BF" w:rsidRDefault="00941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7BF" w:rsidRDefault="009417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строительства и архитектуры Ульяновской</w:t>
            </w:r>
            <w:proofErr w:type="gramEnd"/>
          </w:p>
          <w:p w:rsidR="009417BF" w:rsidRDefault="009417BF">
            <w:pPr>
              <w:pStyle w:val="ConsPlusNormal"/>
              <w:jc w:val="center"/>
            </w:pPr>
            <w:r>
              <w:rPr>
                <w:color w:val="392C69"/>
              </w:rPr>
              <w:t>области от 16.09.2020 N 214-пр)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7BF" w:rsidRDefault="009417BF">
            <w:pPr>
              <w:pStyle w:val="ConsPlusNormal"/>
            </w:pPr>
          </w:p>
        </w:tc>
      </w:tr>
    </w:tbl>
    <w:p w:rsidR="009417BF" w:rsidRDefault="009417BF">
      <w:pPr>
        <w:pStyle w:val="ConsPlusNormal"/>
        <w:jc w:val="both"/>
      </w:pP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Форма </w:t>
      </w:r>
      <w:proofErr w:type="gramStart"/>
      <w:r>
        <w:t>по</w:t>
      </w:r>
      <w:proofErr w:type="gramEnd"/>
      <w:r>
        <w:t xml:space="preserve">      │   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</w:t>
      </w:r>
      <w:hyperlink r:id="rId30">
        <w:r>
          <w:rPr>
            <w:color w:val="0000FF"/>
          </w:rPr>
          <w:t>ОКУД</w:t>
        </w:r>
      </w:hyperlink>
      <w:r>
        <w:t xml:space="preserve">          │   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Дата открытия │   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Дата закрытия │   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по ОКПО       │   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по ОКЕИ       │   </w:t>
      </w:r>
      <w:hyperlink r:id="rId31">
        <w:r>
          <w:rPr>
            <w:color w:val="0000FF"/>
          </w:rPr>
          <w:t>383</w:t>
        </w:r>
      </w:hyperlink>
      <w:r>
        <w:t xml:space="preserve">    │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9417BF" w:rsidRDefault="009417BF">
      <w:pPr>
        <w:pStyle w:val="ConsPlusNonformat"/>
        <w:jc w:val="both"/>
      </w:pPr>
    </w:p>
    <w:p w:rsidR="009417BF" w:rsidRDefault="009417BF">
      <w:pPr>
        <w:pStyle w:val="ConsPlusNonformat"/>
        <w:jc w:val="both"/>
      </w:pPr>
      <w:bookmarkStart w:id="9" w:name="P221"/>
      <w:bookmarkEnd w:id="9"/>
      <w:r>
        <w:t xml:space="preserve">                                  ЖУРНАЛ</w:t>
      </w:r>
    </w:p>
    <w:p w:rsidR="009417BF" w:rsidRDefault="009417BF">
      <w:pPr>
        <w:pStyle w:val="ConsPlusNonformat"/>
        <w:jc w:val="both"/>
      </w:pPr>
      <w:r>
        <w:t xml:space="preserve">               регистрации уведомлений о получении подарков</w:t>
      </w:r>
    </w:p>
    <w:p w:rsidR="009417BF" w:rsidRDefault="009417BF">
      <w:pPr>
        <w:pStyle w:val="ConsPlusNonformat"/>
        <w:jc w:val="both"/>
      </w:pPr>
    </w:p>
    <w:p w:rsidR="009417BF" w:rsidRDefault="009417BF">
      <w:pPr>
        <w:pStyle w:val="ConsPlusNonformat"/>
        <w:jc w:val="both"/>
      </w:pPr>
      <w:r>
        <w:t>Наименование государственного органа ______________________________________</w:t>
      </w:r>
    </w:p>
    <w:p w:rsidR="009417BF" w:rsidRDefault="009417BF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9417BF" w:rsidRDefault="009417BF">
      <w:pPr>
        <w:pStyle w:val="ConsPlusNonformat"/>
        <w:jc w:val="both"/>
      </w:pPr>
      <w:r>
        <w:t>Единица изменения (рублей) ________________________________________________</w:t>
      </w:r>
    </w:p>
    <w:p w:rsidR="009417BF" w:rsidRDefault="009417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1"/>
        <w:gridCol w:w="821"/>
        <w:gridCol w:w="1304"/>
        <w:gridCol w:w="1020"/>
        <w:gridCol w:w="737"/>
        <w:gridCol w:w="1134"/>
        <w:gridCol w:w="850"/>
        <w:gridCol w:w="1191"/>
        <w:gridCol w:w="1191"/>
      </w:tblGrid>
      <w:tr w:rsidR="009417BF">
        <w:tc>
          <w:tcPr>
            <w:tcW w:w="1642" w:type="dxa"/>
            <w:gridSpan w:val="2"/>
          </w:tcPr>
          <w:p w:rsidR="009417BF" w:rsidRDefault="009417BF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04" w:type="dxa"/>
            <w:vMerge w:val="restart"/>
          </w:tcPr>
          <w:p w:rsidR="009417BF" w:rsidRDefault="009417BF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020" w:type="dxa"/>
            <w:vMerge w:val="restart"/>
          </w:tcPr>
          <w:p w:rsidR="009417BF" w:rsidRDefault="009417BF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3912" w:type="dxa"/>
            <w:gridSpan w:val="4"/>
          </w:tcPr>
          <w:p w:rsidR="009417BF" w:rsidRDefault="009417BF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191" w:type="dxa"/>
            <w:vMerge w:val="restart"/>
          </w:tcPr>
          <w:p w:rsidR="009417BF" w:rsidRDefault="009417BF">
            <w:pPr>
              <w:pStyle w:val="ConsPlusNormal"/>
              <w:jc w:val="center"/>
            </w:pPr>
            <w:bookmarkStart w:id="10" w:name="P232"/>
            <w:bookmarkEnd w:id="10"/>
            <w:r>
              <w:t xml:space="preserve">Место хранения </w:t>
            </w:r>
            <w:hyperlink w:anchor="P279">
              <w:r>
                <w:rPr>
                  <w:color w:val="0000FF"/>
                </w:rPr>
                <w:t>&lt;**&gt;</w:t>
              </w:r>
            </w:hyperlink>
          </w:p>
        </w:tc>
      </w:tr>
      <w:tr w:rsidR="009417BF">
        <w:tc>
          <w:tcPr>
            <w:tcW w:w="821" w:type="dxa"/>
          </w:tcPr>
          <w:p w:rsidR="009417BF" w:rsidRDefault="009417B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21" w:type="dxa"/>
          </w:tcPr>
          <w:p w:rsidR="009417BF" w:rsidRDefault="009417B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04" w:type="dxa"/>
            <w:vMerge/>
          </w:tcPr>
          <w:p w:rsidR="009417BF" w:rsidRDefault="009417BF">
            <w:pPr>
              <w:pStyle w:val="ConsPlusNormal"/>
            </w:pPr>
          </w:p>
        </w:tc>
        <w:tc>
          <w:tcPr>
            <w:tcW w:w="1020" w:type="dxa"/>
            <w:vMerge/>
          </w:tcPr>
          <w:p w:rsidR="009417BF" w:rsidRDefault="009417BF">
            <w:pPr>
              <w:pStyle w:val="ConsPlusNormal"/>
            </w:pPr>
          </w:p>
        </w:tc>
        <w:tc>
          <w:tcPr>
            <w:tcW w:w="737" w:type="dxa"/>
          </w:tcPr>
          <w:p w:rsidR="009417BF" w:rsidRDefault="009417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9417BF" w:rsidRDefault="009417BF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850" w:type="dxa"/>
          </w:tcPr>
          <w:p w:rsidR="009417BF" w:rsidRDefault="009417B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191" w:type="dxa"/>
          </w:tcPr>
          <w:p w:rsidR="009417BF" w:rsidRDefault="009417BF">
            <w:pPr>
              <w:pStyle w:val="ConsPlusNormal"/>
              <w:jc w:val="center"/>
            </w:pPr>
            <w:bookmarkStart w:id="11" w:name="P238"/>
            <w:bookmarkEnd w:id="11"/>
            <w:r>
              <w:t xml:space="preserve">стоимость </w:t>
            </w:r>
            <w:hyperlink w:anchor="P27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Merge/>
          </w:tcPr>
          <w:p w:rsidR="009417BF" w:rsidRDefault="009417BF">
            <w:pPr>
              <w:pStyle w:val="ConsPlusNormal"/>
            </w:pPr>
          </w:p>
        </w:tc>
      </w:tr>
      <w:tr w:rsidR="009417BF">
        <w:tc>
          <w:tcPr>
            <w:tcW w:w="821" w:type="dxa"/>
          </w:tcPr>
          <w:p w:rsidR="009417BF" w:rsidRDefault="009417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9417BF" w:rsidRDefault="009417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417BF" w:rsidRDefault="009417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417BF" w:rsidRDefault="009417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417BF" w:rsidRDefault="009417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417BF" w:rsidRDefault="009417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417BF" w:rsidRDefault="009417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417BF" w:rsidRDefault="009417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417BF" w:rsidRDefault="009417BF">
            <w:pPr>
              <w:pStyle w:val="ConsPlusNormal"/>
              <w:jc w:val="center"/>
            </w:pPr>
            <w:r>
              <w:t>9</w:t>
            </w:r>
          </w:p>
        </w:tc>
      </w:tr>
      <w:tr w:rsidR="009417BF">
        <w:tc>
          <w:tcPr>
            <w:tcW w:w="821" w:type="dxa"/>
          </w:tcPr>
          <w:p w:rsidR="009417BF" w:rsidRDefault="009417BF">
            <w:pPr>
              <w:pStyle w:val="ConsPlusNormal"/>
            </w:pPr>
          </w:p>
        </w:tc>
        <w:tc>
          <w:tcPr>
            <w:tcW w:w="821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304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020" w:type="dxa"/>
          </w:tcPr>
          <w:p w:rsidR="009417BF" w:rsidRDefault="009417BF">
            <w:pPr>
              <w:pStyle w:val="ConsPlusNormal"/>
            </w:pPr>
          </w:p>
        </w:tc>
        <w:tc>
          <w:tcPr>
            <w:tcW w:w="737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134" w:type="dxa"/>
          </w:tcPr>
          <w:p w:rsidR="009417BF" w:rsidRDefault="009417BF">
            <w:pPr>
              <w:pStyle w:val="ConsPlusNormal"/>
            </w:pPr>
          </w:p>
        </w:tc>
        <w:tc>
          <w:tcPr>
            <w:tcW w:w="850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191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191" w:type="dxa"/>
          </w:tcPr>
          <w:p w:rsidR="009417BF" w:rsidRDefault="009417BF">
            <w:pPr>
              <w:pStyle w:val="ConsPlusNormal"/>
            </w:pPr>
          </w:p>
        </w:tc>
      </w:tr>
      <w:tr w:rsidR="009417BF">
        <w:tc>
          <w:tcPr>
            <w:tcW w:w="821" w:type="dxa"/>
          </w:tcPr>
          <w:p w:rsidR="009417BF" w:rsidRDefault="009417BF">
            <w:pPr>
              <w:pStyle w:val="ConsPlusNormal"/>
            </w:pPr>
          </w:p>
        </w:tc>
        <w:tc>
          <w:tcPr>
            <w:tcW w:w="821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304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020" w:type="dxa"/>
          </w:tcPr>
          <w:p w:rsidR="009417BF" w:rsidRDefault="009417BF">
            <w:pPr>
              <w:pStyle w:val="ConsPlusNormal"/>
            </w:pPr>
          </w:p>
        </w:tc>
        <w:tc>
          <w:tcPr>
            <w:tcW w:w="737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134" w:type="dxa"/>
          </w:tcPr>
          <w:p w:rsidR="009417BF" w:rsidRDefault="009417BF">
            <w:pPr>
              <w:pStyle w:val="ConsPlusNormal"/>
            </w:pPr>
          </w:p>
        </w:tc>
        <w:tc>
          <w:tcPr>
            <w:tcW w:w="850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191" w:type="dxa"/>
          </w:tcPr>
          <w:p w:rsidR="009417BF" w:rsidRDefault="009417BF">
            <w:pPr>
              <w:pStyle w:val="ConsPlusNormal"/>
            </w:pPr>
          </w:p>
        </w:tc>
        <w:tc>
          <w:tcPr>
            <w:tcW w:w="1191" w:type="dxa"/>
          </w:tcPr>
          <w:p w:rsidR="009417BF" w:rsidRDefault="009417BF">
            <w:pPr>
              <w:pStyle w:val="ConsPlusNormal"/>
            </w:pPr>
          </w:p>
        </w:tc>
      </w:tr>
    </w:tbl>
    <w:p w:rsidR="009417BF" w:rsidRDefault="009417BF">
      <w:pPr>
        <w:pStyle w:val="ConsPlusNormal"/>
        <w:jc w:val="both"/>
      </w:pPr>
    </w:p>
    <w:p w:rsidR="009417BF" w:rsidRDefault="009417BF">
      <w:pPr>
        <w:pStyle w:val="ConsPlusNonformat"/>
        <w:jc w:val="both"/>
      </w:pPr>
      <w:r>
        <w:t xml:space="preserve">                В этом журнале пронумеровано и прошнуровано</w:t>
      </w:r>
    </w:p>
    <w:p w:rsidR="009417BF" w:rsidRDefault="009417BF">
      <w:pPr>
        <w:pStyle w:val="ConsPlusNonformat"/>
        <w:jc w:val="both"/>
      </w:pPr>
      <w:r>
        <w:t xml:space="preserve">                 (_____________) _________________ страниц</w:t>
      </w:r>
    </w:p>
    <w:p w:rsidR="009417BF" w:rsidRDefault="009417BF">
      <w:pPr>
        <w:pStyle w:val="ConsPlusNonformat"/>
        <w:jc w:val="both"/>
      </w:pPr>
      <w:r>
        <w:t xml:space="preserve">                                     (прописью)</w:t>
      </w:r>
    </w:p>
    <w:p w:rsidR="009417BF" w:rsidRDefault="009417BF">
      <w:pPr>
        <w:pStyle w:val="ConsPlusNonformat"/>
        <w:jc w:val="both"/>
      </w:pPr>
    </w:p>
    <w:p w:rsidR="009417BF" w:rsidRDefault="009417BF">
      <w:pPr>
        <w:pStyle w:val="ConsPlusNonformat"/>
        <w:jc w:val="both"/>
      </w:pPr>
      <w:r>
        <w:t>Должностное лицо ________________________ _______ _________________________</w:t>
      </w:r>
    </w:p>
    <w:p w:rsidR="009417BF" w:rsidRDefault="009417BF">
      <w:pPr>
        <w:pStyle w:val="ConsPlusNonformat"/>
        <w:jc w:val="both"/>
      </w:pPr>
      <w:r>
        <w:t xml:space="preserve">                 (наименование должности)   М.П.          (подпись)</w:t>
      </w:r>
    </w:p>
    <w:p w:rsidR="009417BF" w:rsidRDefault="009417BF">
      <w:pPr>
        <w:pStyle w:val="ConsPlusNonformat"/>
        <w:jc w:val="both"/>
      </w:pPr>
      <w:r>
        <w:t xml:space="preserve">                                                    (расшифровка подписи)</w:t>
      </w:r>
    </w:p>
    <w:p w:rsidR="009417BF" w:rsidRDefault="009417BF">
      <w:pPr>
        <w:pStyle w:val="ConsPlusNonformat"/>
        <w:jc w:val="both"/>
      </w:pPr>
      <w:r>
        <w:t>__ ___________ 20__ г.</w:t>
      </w:r>
    </w:p>
    <w:p w:rsidR="009417BF" w:rsidRDefault="009417BF">
      <w:pPr>
        <w:pStyle w:val="ConsPlusNonformat"/>
        <w:jc w:val="both"/>
      </w:pPr>
    </w:p>
    <w:p w:rsidR="009417BF" w:rsidRDefault="009417BF">
      <w:pPr>
        <w:pStyle w:val="ConsPlusNonformat"/>
        <w:jc w:val="both"/>
      </w:pPr>
      <w:r>
        <w:t xml:space="preserve">    --------------------------------</w:t>
      </w:r>
    </w:p>
    <w:p w:rsidR="009417BF" w:rsidRDefault="009417BF">
      <w:pPr>
        <w:pStyle w:val="ConsPlusNonformat"/>
        <w:jc w:val="both"/>
      </w:pPr>
      <w:bookmarkStart w:id="12" w:name="P277"/>
      <w:bookmarkEnd w:id="12"/>
      <w:r>
        <w:t xml:space="preserve">    &lt;*&gt;   </w:t>
      </w:r>
      <w:hyperlink w:anchor="P238">
        <w:r>
          <w:rPr>
            <w:color w:val="0000FF"/>
          </w:rPr>
          <w:t>Графа   8</w:t>
        </w:r>
      </w:hyperlink>
      <w:r>
        <w:t xml:space="preserve">  заполняется  при  наличии  документов,  подтверждающих</w:t>
      </w:r>
    </w:p>
    <w:p w:rsidR="009417BF" w:rsidRDefault="009417BF">
      <w:pPr>
        <w:pStyle w:val="ConsPlusNonformat"/>
        <w:jc w:val="both"/>
      </w:pPr>
      <w:r>
        <w:t>стоимость подарка.</w:t>
      </w:r>
    </w:p>
    <w:p w:rsidR="009417BF" w:rsidRDefault="009417BF">
      <w:pPr>
        <w:pStyle w:val="ConsPlusNonformat"/>
        <w:jc w:val="both"/>
      </w:pPr>
      <w:bookmarkStart w:id="13" w:name="P279"/>
      <w:bookmarkEnd w:id="13"/>
      <w:r>
        <w:t xml:space="preserve">    &lt;**&gt;   </w:t>
      </w:r>
      <w:hyperlink w:anchor="P232">
        <w:r>
          <w:rPr>
            <w:color w:val="0000FF"/>
          </w:rPr>
          <w:t>Графа   9</w:t>
        </w:r>
      </w:hyperlink>
      <w:r>
        <w:t xml:space="preserve">   заполняется  при  наличии  подарка  на </w:t>
      </w:r>
      <w:proofErr w:type="gramStart"/>
      <w:r>
        <w:t>ответственное</w:t>
      </w:r>
      <w:proofErr w:type="gramEnd"/>
    </w:p>
    <w:p w:rsidR="009417BF" w:rsidRDefault="009417BF">
      <w:pPr>
        <w:pStyle w:val="ConsPlusNonformat"/>
        <w:jc w:val="both"/>
      </w:pPr>
      <w:r>
        <w:t>хранение.</w:t>
      </w: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jc w:val="both"/>
      </w:pPr>
    </w:p>
    <w:p w:rsidR="009417BF" w:rsidRDefault="009417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325" w:rsidRDefault="00630325"/>
    <w:sectPr w:rsidR="00630325" w:rsidSect="0057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417BF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17BF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417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17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417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0767A533463C5EF90B502AEBAFB60015D291446121075976B189B6F3D719470C1F861A42DFF0CAD2D433CBC1185F8E1D5C023B5775E64M3iAM" TargetMode="External"/><Relationship Id="rId13" Type="http://schemas.openxmlformats.org/officeDocument/2006/relationships/hyperlink" Target="consultantplus://offline/ref=43B0767A533463C5EF90AB0FB8D6A56A0451701941121D25C93443C638347BC3378EA123E022F70CAE26156DF310D9BDB7C6C121B5755F783B30ACMDi7M" TargetMode="External"/><Relationship Id="rId18" Type="http://schemas.openxmlformats.org/officeDocument/2006/relationships/hyperlink" Target="consultantplus://offline/ref=43B0767A533463C5EF90AB0FB8D6A56A0451701942111823C83443C638347BC3378EA123E022F70CAE26126CF310D9BDB7C6C121B5755F783B30ACMDi7M" TargetMode="External"/><Relationship Id="rId26" Type="http://schemas.openxmlformats.org/officeDocument/2006/relationships/hyperlink" Target="consultantplus://offline/ref=43B0767A533463C5EF90AB0FB8D6A56A0451701942111823C83443C638347BC3378EA123E022F70CAE261265F310D9BDB7C6C121B5755F783B30ACMDi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B0767A533463C5EF90AB0FB8D6A56A0451701942111823C83443C638347BC3378EA123E022F70CAE261268F310D9BDB7C6C121B5755F783B30ACMDi7M" TargetMode="External"/><Relationship Id="rId7" Type="http://schemas.openxmlformats.org/officeDocument/2006/relationships/hyperlink" Target="consultantplus://offline/ref=43B0767A533463C5EF90AB0FB8D6A56A0451701942121F20C83443C638347BC3378EA123E022F70CAE26166AF310D9BDB7C6C121B5755F783B30ACMDi7M" TargetMode="External"/><Relationship Id="rId12" Type="http://schemas.openxmlformats.org/officeDocument/2006/relationships/hyperlink" Target="consultantplus://offline/ref=43B0767A533463C5EF90AB0FB8D6A56A0451701940161B24CA3443C638347BC3378EA131E07AFB0DAD38176CE64688FBMEi1M" TargetMode="External"/><Relationship Id="rId17" Type="http://schemas.openxmlformats.org/officeDocument/2006/relationships/hyperlink" Target="consultantplus://offline/ref=43B0767A533463C5EF90AB0FB8D6A56A0451701942111F2ACE3443C638347BC3378EA123E022F70CAE27156BF310D9BDB7C6C121B5755F783B30ACMDi7M" TargetMode="External"/><Relationship Id="rId25" Type="http://schemas.openxmlformats.org/officeDocument/2006/relationships/hyperlink" Target="consultantplus://offline/ref=43B0767A533463C5EF90AB0FB8D6A56A0451701942121F20C83443C638347BC3378EA123E022F70CAE26156EF310D9BDB7C6C121B5755F783B30ACMDi7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B0767A533463C5EF90AB0FB8D6A56A0451701942121F20C83443C638347BC3378EA123E022F70CAE26156FF310D9BDB7C6C121B5755F783B30ACMDi7M" TargetMode="External"/><Relationship Id="rId20" Type="http://schemas.openxmlformats.org/officeDocument/2006/relationships/hyperlink" Target="consultantplus://offline/ref=43B0767A533463C5EF90AB0FB8D6A56A0451701942111823C83443C638347BC3378EA123E022F70CAE261269F310D9BDB7C6C121B5755F783B30ACMDi7M" TargetMode="External"/><Relationship Id="rId29" Type="http://schemas.openxmlformats.org/officeDocument/2006/relationships/hyperlink" Target="consultantplus://offline/ref=43B0767A533463C5EF90AB0FB8D6A56A0451701942111823C83443C638347BC3378EA123E022F70CAE261264F310D9BDB7C6C121B5755F783B30ACMDi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0767A533463C5EF90AB0FB8D6A56A0451701942111823C83443C638347BC3378EA123E022F70CAE261364F310D9BDB7C6C121B5755F783B30ACMDi7M" TargetMode="External"/><Relationship Id="rId11" Type="http://schemas.openxmlformats.org/officeDocument/2006/relationships/hyperlink" Target="consultantplus://offline/ref=43B0767A533463C5EF90AB0FB8D6A56A0451701942121F20C83443C638347BC3378EA123E022F70CAE261664F310D9BDB7C6C121B5755F783B30ACMDi7M" TargetMode="External"/><Relationship Id="rId24" Type="http://schemas.openxmlformats.org/officeDocument/2006/relationships/hyperlink" Target="consultantplus://offline/ref=43B0767A533463C5EF90AB0FB8D6A56A0451701942111823C83443C638347BC3378EA123E022F70CAE26126AF310D9BDB7C6C121B5755F783B30ACMDi7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3B0767A533463C5EF90AB0FB8D6A56A0451701941121D25C93443C638347BC3378EA123E022F70CAE26156DF310D9BDB7C6C121B5755F783B30ACMDi7M" TargetMode="External"/><Relationship Id="rId15" Type="http://schemas.openxmlformats.org/officeDocument/2006/relationships/hyperlink" Target="consultantplus://offline/ref=43B0767A533463C5EF90AB0FB8D6A56A0451701942121F20C83443C638347BC3378EA123E022F70CAE26156DF310D9BDB7C6C121B5755F783B30ACMDi7M" TargetMode="External"/><Relationship Id="rId23" Type="http://schemas.openxmlformats.org/officeDocument/2006/relationships/hyperlink" Target="consultantplus://offline/ref=43B0767A533463C5EF90AB0FB8D6A56A0451701941121D25C93443C638347BC3378EA123E022F70CAE26156AF310D9BDB7C6C121B5755F783B30ACMDi7M" TargetMode="External"/><Relationship Id="rId28" Type="http://schemas.openxmlformats.org/officeDocument/2006/relationships/hyperlink" Target="consultantplus://offline/ref=43B0767A533463C5EF90AB0FB8D6A56A0451701942121F20C83443C638347BC3378EA123E022F70CAE261569F310D9BDB7C6C121B5755F783B30ACMDi7M" TargetMode="External"/><Relationship Id="rId10" Type="http://schemas.openxmlformats.org/officeDocument/2006/relationships/hyperlink" Target="consultantplus://offline/ref=43B0767A533463C5EF90B502AEBAFB6006592814411F1075976B189B6F3D719470C1F861A326FD58FF624260F94796F9E3D5C222A9M7i6M" TargetMode="External"/><Relationship Id="rId19" Type="http://schemas.openxmlformats.org/officeDocument/2006/relationships/hyperlink" Target="consultantplus://offline/ref=43B0767A533463C5EF90AB0FB8D6A56A0451701942111823C83443C638347BC3378EA123E022F70CAE26126EF310D9BDB7C6C121B5755F783B30ACMDi7M" TargetMode="External"/><Relationship Id="rId31" Type="http://schemas.openxmlformats.org/officeDocument/2006/relationships/hyperlink" Target="consultantplus://offline/ref=43B0767A533463C5EF90B502AEBAFB600658261D41111075976B189B6F3D719470C1F861A42EFF0DA82D433CBC1185F8E1D5C023B5775E64M3i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B0767A533463C5EF90B502AEBAFB6006592B1D4C111075976B189B6F3D719470C1F861A42FFE0DA62D433CBC1185F8E1D5C023B5775E64M3iAM" TargetMode="External"/><Relationship Id="rId14" Type="http://schemas.openxmlformats.org/officeDocument/2006/relationships/hyperlink" Target="consultantplus://offline/ref=43B0767A533463C5EF90AB0FB8D6A56A0451701942111823C83443C638347BC3378EA123E022F70CAE261364F310D9BDB7C6C121B5755F783B30ACMDi7M" TargetMode="External"/><Relationship Id="rId22" Type="http://schemas.openxmlformats.org/officeDocument/2006/relationships/hyperlink" Target="consultantplus://offline/ref=43B0767A533463C5EF90AB0FB8D6A56A0451701941121D25C93443C638347BC3378EA123E022F70CAE26156CF310D9BDB7C6C121B5755F783B30ACMDi7M" TargetMode="External"/><Relationship Id="rId27" Type="http://schemas.openxmlformats.org/officeDocument/2006/relationships/hyperlink" Target="consultantplus://offline/ref=43B0767A533463C5EF90AB0FB8D6A56A0451701941121D25C93443C638347BC3378EA123E022F70CAE261565F310D9BDB7C6C121B5755F783B30ACMDi7M" TargetMode="External"/><Relationship Id="rId30" Type="http://schemas.openxmlformats.org/officeDocument/2006/relationships/hyperlink" Target="consultantplus://offline/ref=43B0767A533463C5EF90B502AEBAFB600658261D42111075976B189B6F3D719462C1A06DA52CE80CAF38156DFAM4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3999</Words>
  <Characters>22799</Characters>
  <Application>Microsoft Office Word</Application>
  <DocSecurity>0</DocSecurity>
  <Lines>189</Lines>
  <Paragraphs>53</Paragraphs>
  <ScaleCrop>false</ScaleCrop>
  <Company>Microsoft</Company>
  <LinksUpToDate>false</LinksUpToDate>
  <CharactersWithSpaces>26745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2023-01-13T12:34:00Z</dcterms:created>
  <dcterms:modified xsi:type="dcterms:W3CDTF">2023-01-13T12:34:00Z</dcterms:modified>
</cp:coreProperties>
</file>